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858D6" w14:textId="151CE668" w:rsidR="0003260E" w:rsidRDefault="008B1263" w:rsidP="00CC5C9B">
      <w:pPr>
        <w:jc w:val="center"/>
        <w:rPr>
          <w:rFonts w:ascii="Roboto" w:hAnsi="Roboto"/>
          <w:b/>
          <w:bCs/>
          <w:i/>
          <w:iCs/>
          <w:sz w:val="32"/>
          <w:szCs w:val="32"/>
        </w:rPr>
      </w:pPr>
      <w:r>
        <w:rPr>
          <w:rFonts w:ascii="Roboto" w:hAnsi="Roboto"/>
          <w:b/>
          <w:bCs/>
          <w:i/>
          <w:iCs/>
          <w:sz w:val="32"/>
          <w:szCs w:val="32"/>
        </w:rPr>
        <w:t>COMUNE DI DRO</w:t>
      </w:r>
    </w:p>
    <w:p w14:paraId="2AD2AEAB" w14:textId="21F1FA84" w:rsidR="008B1263" w:rsidRDefault="008B1263" w:rsidP="00CC5C9B">
      <w:pPr>
        <w:jc w:val="center"/>
        <w:rPr>
          <w:rFonts w:ascii="Roboto" w:hAnsi="Roboto"/>
          <w:b/>
          <w:bCs/>
          <w:i/>
          <w:iCs/>
          <w:sz w:val="32"/>
          <w:szCs w:val="32"/>
        </w:rPr>
      </w:pPr>
      <w:r>
        <w:rPr>
          <w:rFonts w:ascii="Roboto" w:hAnsi="Roboto"/>
          <w:b/>
          <w:bCs/>
          <w:i/>
          <w:iCs/>
          <w:sz w:val="32"/>
          <w:szCs w:val="32"/>
        </w:rPr>
        <w:t xml:space="preserve">PIANO TRIENNALE PREVENZIONE DELLA CORRUZIONE E TRASPARENZA </w:t>
      </w:r>
    </w:p>
    <w:p w14:paraId="65F56AB9" w14:textId="4E1378DC" w:rsidR="008B1263" w:rsidRDefault="008B1263" w:rsidP="00CC5C9B">
      <w:pPr>
        <w:jc w:val="center"/>
        <w:rPr>
          <w:rFonts w:ascii="Roboto" w:hAnsi="Roboto"/>
          <w:b/>
          <w:bCs/>
          <w:i/>
          <w:iCs/>
          <w:sz w:val="32"/>
          <w:szCs w:val="32"/>
        </w:rPr>
      </w:pPr>
      <w:r>
        <w:rPr>
          <w:rFonts w:ascii="Roboto" w:hAnsi="Roboto"/>
          <w:b/>
          <w:bCs/>
          <w:i/>
          <w:iCs/>
          <w:sz w:val="32"/>
          <w:szCs w:val="32"/>
        </w:rPr>
        <w:t>ALLEGATO D – REGISTRO EVENTI RISCHIOSI</w:t>
      </w:r>
    </w:p>
    <w:p w14:paraId="2C262FFA" w14:textId="151901D7" w:rsidR="00CC5C9B" w:rsidRDefault="00CC5C9B" w:rsidP="00CC5C9B">
      <w:pPr>
        <w:jc w:val="center"/>
        <w:rPr>
          <w:rFonts w:ascii="Roboto" w:hAnsi="Roboto"/>
          <w:b/>
          <w:bCs/>
          <w:i/>
          <w:iCs/>
          <w:sz w:val="32"/>
          <w:szCs w:val="32"/>
        </w:rPr>
      </w:pPr>
      <w:r w:rsidRPr="006871D4">
        <w:rPr>
          <w:rFonts w:ascii="Roboto" w:hAnsi="Roboto"/>
          <w:b/>
          <w:bCs/>
          <w:i/>
          <w:iCs/>
          <w:sz w:val="32"/>
          <w:szCs w:val="32"/>
        </w:rPr>
        <w:t>REGISTRO EVENTI RISCHIOSI</w:t>
      </w:r>
      <w:r>
        <w:rPr>
          <w:rFonts w:ascii="Roboto" w:hAnsi="Roboto"/>
          <w:b/>
          <w:bCs/>
          <w:i/>
          <w:iCs/>
          <w:sz w:val="32"/>
          <w:szCs w:val="32"/>
        </w:rPr>
        <w:t xml:space="preserve"> </w:t>
      </w:r>
    </w:p>
    <w:p w14:paraId="500B525A" w14:textId="77777777" w:rsidR="00CC5C9B" w:rsidRDefault="00CC5C9B" w:rsidP="00CC5C9B">
      <w:pPr>
        <w:jc w:val="center"/>
        <w:rPr>
          <w:rFonts w:ascii="Roboto" w:hAnsi="Roboto"/>
          <w:i/>
          <w:iCs/>
          <w:sz w:val="32"/>
          <w:szCs w:val="32"/>
        </w:rPr>
      </w:pPr>
      <w:r w:rsidRPr="008B24B7">
        <w:rPr>
          <w:rFonts w:ascii="Roboto" w:hAnsi="Roboto"/>
          <w:i/>
          <w:iCs/>
          <w:sz w:val="32"/>
          <w:szCs w:val="32"/>
        </w:rPr>
        <w:t>(</w:t>
      </w:r>
      <w:r>
        <w:rPr>
          <w:rFonts w:ascii="Roboto" w:hAnsi="Roboto"/>
          <w:i/>
          <w:iCs/>
          <w:sz w:val="32"/>
          <w:szCs w:val="32"/>
        </w:rPr>
        <w:t xml:space="preserve">Identificazione </w:t>
      </w:r>
      <w:r w:rsidRPr="008B24B7">
        <w:rPr>
          <w:rFonts w:ascii="Roboto" w:hAnsi="Roboto"/>
          <w:i/>
          <w:iCs/>
          <w:sz w:val="32"/>
          <w:szCs w:val="32"/>
        </w:rPr>
        <w:t>de</w:t>
      </w:r>
      <w:r>
        <w:rPr>
          <w:rFonts w:ascii="Roboto" w:hAnsi="Roboto"/>
          <w:i/>
          <w:iCs/>
          <w:sz w:val="32"/>
          <w:szCs w:val="32"/>
        </w:rPr>
        <w:t>gli eventi</w:t>
      </w:r>
      <w:r w:rsidRPr="008B24B7">
        <w:rPr>
          <w:rFonts w:ascii="Roboto" w:hAnsi="Roboto"/>
          <w:i/>
          <w:iCs/>
          <w:sz w:val="32"/>
          <w:szCs w:val="32"/>
        </w:rPr>
        <w:t xml:space="preserve"> rischi</w:t>
      </w:r>
      <w:r>
        <w:rPr>
          <w:rFonts w:ascii="Roboto" w:hAnsi="Roboto"/>
          <w:i/>
          <w:iCs/>
          <w:sz w:val="32"/>
          <w:szCs w:val="32"/>
        </w:rPr>
        <w:t>osi</w:t>
      </w:r>
      <w:r w:rsidRPr="008B24B7">
        <w:rPr>
          <w:rFonts w:ascii="Roboto" w:hAnsi="Roboto"/>
          <w:i/>
          <w:iCs/>
          <w:sz w:val="32"/>
          <w:szCs w:val="32"/>
        </w:rPr>
        <w:t xml:space="preserve">) </w:t>
      </w:r>
    </w:p>
    <w:p w14:paraId="5759210A" w14:textId="3B426048" w:rsidR="00777695" w:rsidRPr="00777695" w:rsidRDefault="00777695" w:rsidP="00CC5C9B">
      <w:pPr>
        <w:jc w:val="center"/>
        <w:rPr>
          <w:rFonts w:ascii="Roboto" w:hAnsi="Roboto"/>
          <w:i/>
          <w:iCs/>
          <w:sz w:val="20"/>
          <w:szCs w:val="20"/>
        </w:rPr>
      </w:pPr>
      <w:r w:rsidRPr="00777695">
        <w:rPr>
          <w:rFonts w:ascii="Roboto" w:hAnsi="Roboto"/>
          <w:i/>
          <w:iCs/>
          <w:sz w:val="20"/>
          <w:szCs w:val="20"/>
        </w:rPr>
        <w:t xml:space="preserve">Alla deliberazione della Giunta comunale </w:t>
      </w:r>
      <w:r w:rsidR="00EC3F78">
        <w:rPr>
          <w:rFonts w:ascii="Roboto" w:hAnsi="Roboto"/>
          <w:i/>
          <w:iCs/>
          <w:sz w:val="20"/>
          <w:szCs w:val="20"/>
        </w:rPr>
        <w:t>n.</w:t>
      </w:r>
      <w:r w:rsidR="001B5A67">
        <w:rPr>
          <w:rFonts w:ascii="Roboto" w:hAnsi="Roboto"/>
          <w:i/>
          <w:iCs/>
          <w:sz w:val="20"/>
          <w:szCs w:val="20"/>
        </w:rPr>
        <w:t xml:space="preserve"> </w:t>
      </w:r>
      <w:r w:rsidR="00EC3F78">
        <w:rPr>
          <w:rFonts w:ascii="Roboto" w:hAnsi="Roboto"/>
          <w:i/>
          <w:iCs/>
          <w:sz w:val="20"/>
          <w:szCs w:val="20"/>
        </w:rPr>
        <w:t xml:space="preserve"> </w:t>
      </w:r>
      <w:r w:rsidR="00F60196">
        <w:rPr>
          <w:rFonts w:ascii="Roboto" w:hAnsi="Roboto"/>
          <w:i/>
          <w:iCs/>
          <w:sz w:val="20"/>
          <w:szCs w:val="20"/>
        </w:rPr>
        <w:t xml:space="preserve">48 </w:t>
      </w:r>
      <w:r w:rsidRPr="00777695">
        <w:rPr>
          <w:rFonts w:ascii="Roboto" w:hAnsi="Roboto"/>
          <w:i/>
          <w:iCs/>
          <w:sz w:val="20"/>
          <w:szCs w:val="20"/>
        </w:rPr>
        <w:t xml:space="preserve">di data </w:t>
      </w:r>
      <w:r w:rsidR="00F60196">
        <w:rPr>
          <w:rFonts w:ascii="Roboto" w:hAnsi="Roboto"/>
          <w:i/>
          <w:iCs/>
          <w:sz w:val="20"/>
          <w:szCs w:val="20"/>
        </w:rPr>
        <w:t>26/03/2026</w:t>
      </w:r>
    </w:p>
    <w:p w14:paraId="5D6319F0" w14:textId="77777777" w:rsidR="00CC5C9B" w:rsidRDefault="00CC5C9B" w:rsidP="00CC5C9B">
      <w:pPr>
        <w:jc w:val="center"/>
        <w:rPr>
          <w:rFonts w:ascii="Roboto" w:hAnsi="Roboto"/>
          <w:b/>
          <w:bCs/>
          <w:i/>
          <w:iCs/>
          <w:sz w:val="32"/>
          <w:szCs w:val="32"/>
        </w:rPr>
      </w:pPr>
    </w:p>
    <w:p w14:paraId="3DE704D3" w14:textId="77777777" w:rsidR="00CC5C9B" w:rsidRDefault="00CC5C9B" w:rsidP="00CC5C9B">
      <w:pPr>
        <w:jc w:val="center"/>
        <w:rPr>
          <w:rFonts w:ascii="Roboto" w:hAnsi="Roboto"/>
          <w:b/>
          <w:bCs/>
          <w:i/>
          <w:iCs/>
          <w:sz w:val="32"/>
          <w:szCs w:val="32"/>
        </w:rPr>
      </w:pPr>
    </w:p>
    <w:p w14:paraId="62B0D70F" w14:textId="7A702AB8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Abusivo ricorso alle varianti al fine di favorire l’appaltatore</w:t>
      </w:r>
    </w:p>
    <w:p w14:paraId="3C23D56C" w14:textId="7CDB3D7D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Abuso nel rilascio di autorizzazioni in ambiti in cui il pubblico ufficiale ha funzioni esclusive o preminenti di controllo al fine di agevolare taluni soggetti</w:t>
      </w:r>
    </w:p>
    <w:p w14:paraId="3D54DB78" w14:textId="01D2F22E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Abuso nell’utilizzo delle funzioni autoritative al fine di agevolare o penalizzare taluni soggetti</w:t>
      </w:r>
    </w:p>
    <w:p w14:paraId="14A1754D" w14:textId="44257AC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Abuso nel rilascio dei dati e delle informazioni all</w:t>
      </w:r>
      <w:r w:rsidR="006D7D16" w:rsidRPr="0003260E">
        <w:rPr>
          <w:rFonts w:ascii="Roboto" w:hAnsi="Roboto"/>
        </w:rPr>
        <w:t>o</w:t>
      </w:r>
      <w:r w:rsidRPr="0003260E">
        <w:rPr>
          <w:rFonts w:ascii="Roboto" w:hAnsi="Roboto"/>
        </w:rPr>
        <w:t xml:space="preserve"> scopo di agevolare taluni soggetti</w:t>
      </w:r>
    </w:p>
    <w:p w14:paraId="2540B71A" w14:textId="7B74DF92" w:rsidR="006D7D16" w:rsidRPr="0003260E" w:rsidRDefault="006D7D16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Adozione di modificazioni al piano in contrasto con gli obiettivi generali di tutela e sviluppo del territorio cui il piano è preposto</w:t>
      </w:r>
    </w:p>
    <w:p w14:paraId="20FCB012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Alterazione o sottrazione della documentazione di gara sia in fase di gara che in fase successiva di controllo</w:t>
      </w:r>
    </w:p>
    <w:p w14:paraId="18FB7809" w14:textId="0A233292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 xml:space="preserve">Alterazione o omissione dei controlli e delle verifiche al fine di favorire </w:t>
      </w:r>
      <w:r w:rsidR="006D7D16" w:rsidRPr="0003260E">
        <w:rPr>
          <w:rFonts w:ascii="Roboto" w:hAnsi="Roboto"/>
        </w:rPr>
        <w:t xml:space="preserve">taluni soggetti </w:t>
      </w:r>
    </w:p>
    <w:p w14:paraId="0F5FC723" w14:textId="77B1EAB9" w:rsidR="00514C64" w:rsidRPr="0003260E" w:rsidRDefault="00514C64" w:rsidP="00514C64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Alterazione corretto svolgimento dell'istruttoria al fine di agevolare o penalizzare taluni soggetti</w:t>
      </w:r>
    </w:p>
    <w:p w14:paraId="0238AE6A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 xml:space="preserve">Assenza di criteri di campionamento </w:t>
      </w:r>
    </w:p>
    <w:p w14:paraId="5387D460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Assenza di controlli</w:t>
      </w:r>
    </w:p>
    <w:p w14:paraId="1CEB45BD" w14:textId="3ACC6754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Azioni e comportamenti tesi a restringere indebitamente la platea dei partecipanti alla gara</w:t>
      </w:r>
    </w:p>
    <w:p w14:paraId="4EA4CEB1" w14:textId="43279A3D" w:rsidR="00514C64" w:rsidRPr="0003260E" w:rsidRDefault="00514C64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Definizione di un fabbisogno non corrispondente a criteri di efficienza/efficacia/economicità</w:t>
      </w:r>
    </w:p>
    <w:p w14:paraId="66EB935E" w14:textId="3EEA7048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Discrezionalità nello svolgimento dell’istruttoria</w:t>
      </w:r>
    </w:p>
    <w:p w14:paraId="74BAA687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Disomogeneità delle valutazioni</w:t>
      </w:r>
    </w:p>
    <w:p w14:paraId="2E6A5139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Disomogeneità delle valutazioni durante la selezione</w:t>
      </w:r>
    </w:p>
    <w:p w14:paraId="3FBACB2D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Disomogeneità nel controllo del possesso dei requisiti dichiarati</w:t>
      </w:r>
    </w:p>
    <w:p w14:paraId="7C116485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Disomogeneità di valutazione nella individuazione del contraente</w:t>
      </w:r>
    </w:p>
    <w:p w14:paraId="424A4717" w14:textId="629C7CF9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Disomogeneità delle valutazioni delle richieste</w:t>
      </w:r>
    </w:p>
    <w:p w14:paraId="28734D73" w14:textId="495D1682" w:rsidR="006D7D16" w:rsidRPr="0003260E" w:rsidRDefault="006D7D16" w:rsidP="006D7D16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Disomogeneità di valutazione nella individuazione del soggetto destinatario</w:t>
      </w:r>
    </w:p>
    <w:p w14:paraId="364133A2" w14:textId="77777777" w:rsidR="00CC5C9B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Fuga di notizie di informazioni riservate</w:t>
      </w:r>
    </w:p>
    <w:p w14:paraId="373A0361" w14:textId="0ACD8027" w:rsidR="00706D88" w:rsidRPr="0003260E" w:rsidRDefault="00706D88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>
        <w:rPr>
          <w:rFonts w:ascii="Roboto" w:hAnsi="Roboto"/>
        </w:rPr>
        <w:t>Gestione del conflitto di interessi in fase di progettazione dell’affidamento</w:t>
      </w:r>
    </w:p>
    <w:p w14:paraId="7D560AFB" w14:textId="02402B5D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Indebita interpretazione delle norme al fine di agevolare taluni soggetti</w:t>
      </w:r>
    </w:p>
    <w:p w14:paraId="72CC4076" w14:textId="36790897" w:rsidR="006D7D16" w:rsidRPr="0003260E" w:rsidRDefault="006D7D16" w:rsidP="006D7D16">
      <w:pPr>
        <w:pStyle w:val="Paragrafoelenco"/>
        <w:numPr>
          <w:ilvl w:val="0"/>
          <w:numId w:val="1"/>
        </w:numPr>
        <w:rPr>
          <w:rFonts w:ascii="Roboto" w:hAnsi="Roboto"/>
        </w:rPr>
      </w:pPr>
      <w:r w:rsidRPr="0003260E">
        <w:rPr>
          <w:rFonts w:ascii="Roboto" w:hAnsi="Roboto"/>
        </w:rPr>
        <w:t>Inosservanza delle regole procedurali a garanzia della trasparenza e dell’imparzialità</w:t>
      </w:r>
    </w:p>
    <w:p w14:paraId="5A2A60A8" w14:textId="50607A5A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Mancata o insufficiente verifica dell’effettivo stato avanzamento lavori rispetto ai tempi previsti al fine di evitare l’applicazione di penali o la risoluzione del contratto</w:t>
      </w:r>
    </w:p>
    <w:p w14:paraId="2042BE91" w14:textId="04B607DB" w:rsidR="0003260E" w:rsidRPr="0003260E" w:rsidRDefault="0003260E" w:rsidP="0003260E">
      <w:pPr>
        <w:pStyle w:val="Paragrafoelenco"/>
        <w:numPr>
          <w:ilvl w:val="0"/>
          <w:numId w:val="1"/>
        </w:numPr>
        <w:rPr>
          <w:rFonts w:ascii="Roboto" w:hAnsi="Roboto"/>
        </w:rPr>
      </w:pPr>
      <w:r w:rsidRPr="0003260E">
        <w:rPr>
          <w:rFonts w:ascii="Roboto" w:hAnsi="Roboto"/>
        </w:rPr>
        <w:t>Mancato rispetto degli obblighi di pubblicazione</w:t>
      </w:r>
    </w:p>
    <w:p w14:paraId="11A34EB6" w14:textId="2C819C1D" w:rsidR="006D7D16" w:rsidRPr="0003260E" w:rsidRDefault="006D7D16" w:rsidP="006D7D16">
      <w:pPr>
        <w:pStyle w:val="Paragrafoelenco"/>
        <w:numPr>
          <w:ilvl w:val="0"/>
          <w:numId w:val="1"/>
        </w:numPr>
        <w:rPr>
          <w:rFonts w:ascii="Roboto" w:hAnsi="Roboto"/>
        </w:rPr>
      </w:pPr>
      <w:r w:rsidRPr="0003260E">
        <w:rPr>
          <w:rFonts w:ascii="Roboto" w:hAnsi="Roboto"/>
        </w:rPr>
        <w:t>Nomina di soggetti non in possesso dei requisiti previsti dalla legge</w:t>
      </w:r>
    </w:p>
    <w:p w14:paraId="26CAE1A1" w14:textId="67DFD43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Non rispetto delle scadenze temporali</w:t>
      </w:r>
    </w:p>
    <w:p w14:paraId="10DD21D1" w14:textId="637FD99E" w:rsidR="00514C64" w:rsidRPr="0003260E" w:rsidRDefault="00514C64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Non tempestiva adozione e approvazione degli strumenti di programmazione</w:t>
      </w:r>
    </w:p>
    <w:p w14:paraId="503E9F33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Mancata verifica di cause di conflitto di interesse</w:t>
      </w:r>
    </w:p>
    <w:p w14:paraId="0D6E4CD5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lastRenderedPageBreak/>
        <w:t>Scarsa trasparenza/poca pubblicità dell’opportunità</w:t>
      </w:r>
    </w:p>
    <w:p w14:paraId="5B865108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Predisposizione di clausole contrattuali dal contenuto vago o vessatorio per disincentivare la partecipazione alla gara ovvero per consentire modifiche di esecuzione</w:t>
      </w:r>
    </w:p>
    <w:p w14:paraId="7D7BE175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Scarso controllo del possesso dei requisiti dichiarati</w:t>
      </w:r>
    </w:p>
    <w:p w14:paraId="148535E6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Scarsa trasparenza dell’operato/alterazione della concorrenza</w:t>
      </w:r>
    </w:p>
    <w:p w14:paraId="057D95A3" w14:textId="77777777" w:rsidR="006D7D16" w:rsidRPr="0003260E" w:rsidRDefault="006D7D16" w:rsidP="006D7D16">
      <w:pPr>
        <w:pStyle w:val="Paragrafoelenco"/>
        <w:numPr>
          <w:ilvl w:val="0"/>
          <w:numId w:val="1"/>
        </w:numPr>
        <w:rPr>
          <w:rFonts w:ascii="Roboto" w:hAnsi="Roboto"/>
        </w:rPr>
      </w:pPr>
      <w:r w:rsidRPr="0003260E">
        <w:rPr>
          <w:rFonts w:ascii="Roboto" w:hAnsi="Roboto"/>
        </w:rPr>
        <w:t>Scarsa trasparenza dell’affidamento dell'incarico/consulenza</w:t>
      </w:r>
    </w:p>
    <w:p w14:paraId="4296B840" w14:textId="61D1EE1E" w:rsidR="006D7D16" w:rsidRPr="0003260E" w:rsidRDefault="006D7D16" w:rsidP="006D7D16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Scarsa trasparenza nell'attribuzione delle nomine politiche</w:t>
      </w:r>
    </w:p>
    <w:p w14:paraId="7DF0A20E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Scarso controllo del possesso dei requisiti dichiarati (e della rendicontazione)</w:t>
      </w:r>
    </w:p>
    <w:p w14:paraId="55B359FE" w14:textId="160CFBE4" w:rsidR="00514C64" w:rsidRPr="0003260E" w:rsidRDefault="00514C64" w:rsidP="00514C64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Selezione "pilotata" del formatore per interesse/utilità di parte</w:t>
      </w:r>
    </w:p>
    <w:p w14:paraId="65AE242E" w14:textId="02204847" w:rsidR="00CC5C9B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Violazione della privacy</w:t>
      </w:r>
      <w:r w:rsidR="00456E8A">
        <w:rPr>
          <w:rFonts w:ascii="Roboto" w:hAnsi="Roboto"/>
        </w:rPr>
        <w:t>;</w:t>
      </w:r>
    </w:p>
    <w:p w14:paraId="2443D17D" w14:textId="42872AF1" w:rsidR="00456E8A" w:rsidRDefault="00456E8A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>
        <w:rPr>
          <w:rFonts w:ascii="Roboto" w:hAnsi="Roboto"/>
        </w:rPr>
        <w:t>Fattispecie non rientranti nella normativa di riferimento;</w:t>
      </w:r>
    </w:p>
    <w:p w14:paraId="1A5E7DC6" w14:textId="691EACCD" w:rsidR="00456E8A" w:rsidRDefault="00456E8A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>
        <w:rPr>
          <w:rFonts w:ascii="Roboto" w:hAnsi="Roboto"/>
        </w:rPr>
        <w:t>Non congruità del prezzo;</w:t>
      </w:r>
    </w:p>
    <w:p w14:paraId="752273CA" w14:textId="2C47E547" w:rsidR="00456E8A" w:rsidRPr="0003260E" w:rsidRDefault="00456E8A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>
        <w:rPr>
          <w:rFonts w:ascii="Roboto" w:hAnsi="Roboto"/>
        </w:rPr>
        <w:t>Favorire delle persone a scapito di altre.</w:t>
      </w:r>
    </w:p>
    <w:p w14:paraId="1FC03822" w14:textId="77777777" w:rsidR="00CC5C9B" w:rsidRDefault="00CC5C9B" w:rsidP="00CC5C9B">
      <w:pPr>
        <w:jc w:val="both"/>
        <w:rPr>
          <w:rFonts w:ascii="Roboto" w:hAnsi="Roboto"/>
        </w:rPr>
      </w:pPr>
    </w:p>
    <w:p w14:paraId="2C363C68" w14:textId="77777777" w:rsidR="00CC5C9B" w:rsidRDefault="00CC5C9B" w:rsidP="00CC5C9B">
      <w:pPr>
        <w:jc w:val="both"/>
        <w:rPr>
          <w:rFonts w:ascii="Roboto" w:hAnsi="Roboto"/>
        </w:rPr>
      </w:pPr>
    </w:p>
    <w:p w14:paraId="37B82345" w14:textId="77777777" w:rsidR="00CC5C9B" w:rsidRDefault="00CC5C9B" w:rsidP="00CC5C9B">
      <w:pPr>
        <w:jc w:val="both"/>
        <w:rPr>
          <w:rFonts w:ascii="Roboto" w:hAnsi="Roboto"/>
        </w:rPr>
      </w:pPr>
    </w:p>
    <w:p w14:paraId="2E2DDE77" w14:textId="77777777" w:rsidR="00CC5C9B" w:rsidRDefault="00CC5C9B" w:rsidP="00CC5C9B">
      <w:pPr>
        <w:jc w:val="both"/>
        <w:rPr>
          <w:rFonts w:ascii="Roboto" w:hAnsi="Roboto"/>
        </w:rPr>
      </w:pPr>
    </w:p>
    <w:p w14:paraId="30BC5140" w14:textId="77777777" w:rsidR="00CC5C9B" w:rsidRPr="00D92B2B" w:rsidRDefault="00CC5C9B" w:rsidP="00CC5C9B">
      <w:pPr>
        <w:jc w:val="both"/>
        <w:rPr>
          <w:rFonts w:ascii="Roboto" w:hAnsi="Roboto"/>
        </w:rPr>
      </w:pPr>
    </w:p>
    <w:p w14:paraId="20285086" w14:textId="77777777" w:rsidR="006632AD" w:rsidRDefault="006632AD"/>
    <w:sectPr w:rsidR="006632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10990"/>
    <w:multiLevelType w:val="hybridMultilevel"/>
    <w:tmpl w:val="E4728D90"/>
    <w:lvl w:ilvl="0" w:tplc="03CAB0D2">
      <w:start w:val="2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54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9B"/>
    <w:rsid w:val="0003260E"/>
    <w:rsid w:val="0008168F"/>
    <w:rsid w:val="001B5A67"/>
    <w:rsid w:val="00230DDE"/>
    <w:rsid w:val="00254149"/>
    <w:rsid w:val="00342FD5"/>
    <w:rsid w:val="00367588"/>
    <w:rsid w:val="003B26BE"/>
    <w:rsid w:val="00456E8A"/>
    <w:rsid w:val="0045774E"/>
    <w:rsid w:val="00514C64"/>
    <w:rsid w:val="005D4B63"/>
    <w:rsid w:val="006632AD"/>
    <w:rsid w:val="006C51D2"/>
    <w:rsid w:val="006D7D16"/>
    <w:rsid w:val="00706D88"/>
    <w:rsid w:val="00726DA0"/>
    <w:rsid w:val="00777695"/>
    <w:rsid w:val="007F0631"/>
    <w:rsid w:val="008B1263"/>
    <w:rsid w:val="008F4771"/>
    <w:rsid w:val="00960AF7"/>
    <w:rsid w:val="009D0F01"/>
    <w:rsid w:val="00A178BD"/>
    <w:rsid w:val="00AD433C"/>
    <w:rsid w:val="00B4678C"/>
    <w:rsid w:val="00BD733F"/>
    <w:rsid w:val="00C45916"/>
    <w:rsid w:val="00CC5C9B"/>
    <w:rsid w:val="00EA585C"/>
    <w:rsid w:val="00EC3F78"/>
    <w:rsid w:val="00F03859"/>
    <w:rsid w:val="00F6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795F9"/>
  <w15:chartTrackingRefBased/>
  <w15:docId w15:val="{9270AC2E-C27E-44D7-9CCA-705F6EE5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5C9B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5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Depaoli</dc:creator>
  <cp:keywords/>
  <dc:description/>
  <cp:lastModifiedBy>Cinzia Leoni - Comune di Dro</cp:lastModifiedBy>
  <cp:revision>21</cp:revision>
  <cp:lastPrinted>2023-06-05T07:44:00Z</cp:lastPrinted>
  <dcterms:created xsi:type="dcterms:W3CDTF">2021-03-10T15:27:00Z</dcterms:created>
  <dcterms:modified xsi:type="dcterms:W3CDTF">2026-03-24T13:13:00Z</dcterms:modified>
</cp:coreProperties>
</file>